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E27" w:rsidRDefault="00BD1E27" w:rsidP="00FD3EB9">
      <w:pPr>
        <w:pStyle w:val="a"/>
        <w:spacing w:line="240" w:lineRule="auto"/>
        <w:jc w:val="center"/>
        <w:rPr>
          <w:b/>
          <w:bCs/>
          <w:rtl/>
        </w:rPr>
      </w:pPr>
    </w:p>
    <w:p w:rsidR="00BD1E27" w:rsidRDefault="00BD1E27" w:rsidP="00FD3EB9">
      <w:pPr>
        <w:pStyle w:val="a"/>
        <w:spacing w:line="240" w:lineRule="auto"/>
        <w:jc w:val="center"/>
        <w:rPr>
          <w:b/>
          <w:bCs/>
          <w:rtl/>
        </w:rPr>
      </w:pPr>
    </w:p>
    <w:p w:rsidR="00BD1E27" w:rsidRDefault="00BD1E27" w:rsidP="00FD3EB9">
      <w:pPr>
        <w:pStyle w:val="a"/>
        <w:spacing w:line="240" w:lineRule="auto"/>
        <w:jc w:val="center"/>
        <w:rPr>
          <w:b/>
          <w:bCs/>
          <w:rtl/>
        </w:rPr>
      </w:pPr>
      <w:r>
        <w:rPr>
          <w:b/>
          <w:bCs/>
          <w:noProof/>
          <w:rtl/>
        </w:rPr>
        <w:drawing>
          <wp:inline distT="0" distB="0" distL="0" distR="0">
            <wp:extent cx="5565913" cy="397579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جلد - آموزه_های علو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649" cy="397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E27" w:rsidRDefault="00BD1E27" w:rsidP="00FD3EB9">
      <w:pPr>
        <w:pStyle w:val="a"/>
        <w:spacing w:line="240" w:lineRule="auto"/>
        <w:jc w:val="center"/>
        <w:rPr>
          <w:b/>
          <w:bCs/>
          <w:rtl/>
        </w:rPr>
      </w:pPr>
    </w:p>
    <w:p w:rsidR="0057496A" w:rsidRPr="00FD3EB9" w:rsidRDefault="0057496A" w:rsidP="00FD3EB9">
      <w:pPr>
        <w:pStyle w:val="a"/>
        <w:spacing w:line="240" w:lineRule="auto"/>
        <w:jc w:val="center"/>
        <w:rPr>
          <w:b/>
          <w:bCs/>
          <w:rtl/>
        </w:rPr>
      </w:pPr>
      <w:r w:rsidRPr="00FD3EB9">
        <w:rPr>
          <w:rFonts w:hint="eastAsia"/>
          <w:b/>
          <w:bCs/>
          <w:rtl/>
        </w:rPr>
        <w:t>«الشَّجَرَةَ</w:t>
      </w:r>
      <w:r w:rsidRPr="00FD3EB9">
        <w:rPr>
          <w:b/>
          <w:bCs/>
          <w:rtl/>
        </w:rPr>
        <w:t xml:space="preserve"> الْبَرِّ</w:t>
      </w:r>
      <w:r w:rsidRPr="00FD3EB9">
        <w:rPr>
          <w:rFonts w:hint="cs"/>
          <w:b/>
          <w:bCs/>
          <w:rtl/>
        </w:rPr>
        <w:t>یَّ</w:t>
      </w:r>
      <w:r w:rsidRPr="00FD3EB9">
        <w:rPr>
          <w:rFonts w:hint="eastAsia"/>
          <w:b/>
          <w:bCs/>
          <w:rtl/>
        </w:rPr>
        <w:t>ةَ؛</w:t>
      </w:r>
      <w:r w:rsidRPr="00FD3EB9">
        <w:rPr>
          <w:b/>
          <w:bCs/>
          <w:rtl/>
        </w:rPr>
        <w:t xml:space="preserve"> بازخوان</w:t>
      </w:r>
      <w:r w:rsidRPr="00FD3EB9">
        <w:rPr>
          <w:rFonts w:hint="cs"/>
          <w:b/>
          <w:bCs/>
          <w:rtl/>
        </w:rPr>
        <w:t>ی</w:t>
      </w:r>
      <w:r w:rsidRPr="00FD3EB9">
        <w:rPr>
          <w:b/>
          <w:bCs/>
          <w:rtl/>
        </w:rPr>
        <w:t xml:space="preserve"> آموزه‌ها</w:t>
      </w:r>
      <w:r w:rsidRPr="00FD3EB9">
        <w:rPr>
          <w:rFonts w:hint="cs"/>
          <w:b/>
          <w:bCs/>
          <w:rtl/>
        </w:rPr>
        <w:t>ی</w:t>
      </w:r>
      <w:r w:rsidRPr="00FD3EB9">
        <w:rPr>
          <w:b/>
          <w:bCs/>
          <w:rtl/>
        </w:rPr>
        <w:t xml:space="preserve"> علو</w:t>
      </w:r>
      <w:r w:rsidRPr="00FD3EB9">
        <w:rPr>
          <w:rFonts w:hint="cs"/>
          <w:b/>
          <w:bCs/>
          <w:rtl/>
        </w:rPr>
        <w:t>ی</w:t>
      </w:r>
      <w:r w:rsidRPr="00FD3EB9">
        <w:rPr>
          <w:b/>
          <w:bCs/>
          <w:rtl/>
        </w:rPr>
        <w:t xml:space="preserve"> در آ</w:t>
      </w:r>
      <w:r w:rsidRPr="00FD3EB9">
        <w:rPr>
          <w:rFonts w:hint="cs"/>
          <w:b/>
          <w:bCs/>
          <w:rtl/>
        </w:rPr>
        <w:t>یی</w:t>
      </w:r>
      <w:r w:rsidRPr="00FD3EB9">
        <w:rPr>
          <w:rFonts w:hint="eastAsia"/>
          <w:b/>
          <w:bCs/>
          <w:rtl/>
        </w:rPr>
        <w:t>نه‌</w:t>
      </w:r>
      <w:r w:rsidRPr="00FD3EB9">
        <w:rPr>
          <w:rFonts w:hint="cs"/>
          <w:b/>
          <w:bCs/>
          <w:rtl/>
        </w:rPr>
        <w:t>ی</w:t>
      </w:r>
      <w:r w:rsidRPr="00FD3EB9">
        <w:rPr>
          <w:b/>
          <w:bCs/>
          <w:rtl/>
        </w:rPr>
        <w:t xml:space="preserve"> مردم مقاوم </w:t>
      </w:r>
      <w:r w:rsidRPr="00FD3EB9">
        <w:rPr>
          <w:rFonts w:hint="cs"/>
          <w:b/>
          <w:bCs/>
          <w:rtl/>
        </w:rPr>
        <w:t>ی</w:t>
      </w:r>
      <w:r w:rsidRPr="00FD3EB9">
        <w:rPr>
          <w:rFonts w:hint="eastAsia"/>
          <w:b/>
          <w:bCs/>
          <w:rtl/>
        </w:rPr>
        <w:t>من»</w:t>
      </w:r>
    </w:p>
    <w:p w:rsidR="0057496A" w:rsidRPr="00FD3EB9" w:rsidRDefault="0057496A" w:rsidP="00FD3EB9">
      <w:pPr>
        <w:pStyle w:val="a"/>
        <w:spacing w:line="240" w:lineRule="auto"/>
        <w:jc w:val="center"/>
        <w:rPr>
          <w:b/>
          <w:bCs/>
          <w:rtl/>
        </w:rPr>
      </w:pPr>
      <w:r w:rsidRPr="00FD3EB9">
        <w:rPr>
          <w:rFonts w:hint="eastAsia"/>
          <w:b/>
          <w:bCs/>
          <w:rtl/>
        </w:rPr>
        <w:t>نو</w:t>
      </w:r>
      <w:r w:rsidRPr="00FD3EB9">
        <w:rPr>
          <w:rFonts w:hint="cs"/>
          <w:b/>
          <w:bCs/>
          <w:rtl/>
        </w:rPr>
        <w:t>ی</w:t>
      </w:r>
      <w:r w:rsidRPr="00FD3EB9">
        <w:rPr>
          <w:rFonts w:hint="eastAsia"/>
          <w:b/>
          <w:bCs/>
          <w:rtl/>
        </w:rPr>
        <w:t>سنده</w:t>
      </w:r>
      <w:r w:rsidRPr="00FD3EB9">
        <w:rPr>
          <w:b/>
          <w:bCs/>
          <w:rtl/>
        </w:rPr>
        <w:t>: محمدتق</w:t>
      </w:r>
      <w:r w:rsidRPr="00FD3EB9">
        <w:rPr>
          <w:rFonts w:hint="cs"/>
          <w:b/>
          <w:bCs/>
          <w:rtl/>
        </w:rPr>
        <w:t>ی</w:t>
      </w:r>
      <w:r w:rsidRPr="00FD3EB9">
        <w:rPr>
          <w:b/>
          <w:bCs/>
          <w:rtl/>
        </w:rPr>
        <w:t xml:space="preserve"> سازندگ</w:t>
      </w:r>
      <w:r w:rsidRPr="00FD3EB9">
        <w:rPr>
          <w:rFonts w:hint="cs"/>
          <w:b/>
          <w:bCs/>
          <w:rtl/>
        </w:rPr>
        <w:t>ی</w:t>
      </w:r>
    </w:p>
    <w:p w:rsidR="0057496A" w:rsidRPr="0057496A" w:rsidRDefault="0057496A" w:rsidP="00FD3EB9">
      <w:pPr>
        <w:pStyle w:val="a"/>
        <w:spacing w:line="240" w:lineRule="auto"/>
        <w:rPr>
          <w:b/>
          <w:bCs/>
          <w:rtl/>
        </w:rPr>
      </w:pPr>
      <w:r w:rsidRPr="0057496A">
        <w:rPr>
          <w:rFonts w:hint="eastAsia"/>
          <w:b/>
          <w:bCs/>
          <w:rtl/>
        </w:rPr>
        <w:t>معرف</w:t>
      </w:r>
      <w:r w:rsidRPr="0057496A">
        <w:rPr>
          <w:rFonts w:hint="cs"/>
          <w:b/>
          <w:bCs/>
          <w:rtl/>
        </w:rPr>
        <w:t>ی</w:t>
      </w:r>
      <w:r w:rsidRPr="0057496A">
        <w:rPr>
          <w:b/>
          <w:bCs/>
          <w:rtl/>
        </w:rPr>
        <w:t xml:space="preserve"> کتاب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«</w:t>
      </w:r>
      <w:r w:rsidRPr="0057496A">
        <w:rPr>
          <w:i/>
          <w:iCs/>
          <w:rtl/>
        </w:rPr>
        <w:t>الشَّجَرَةَ الْبَرِّ</w:t>
      </w:r>
      <w:r w:rsidRPr="0057496A">
        <w:rPr>
          <w:rFonts w:hint="cs"/>
          <w:i/>
          <w:iCs/>
          <w:rtl/>
        </w:rPr>
        <w:t>یَّ</w:t>
      </w:r>
      <w:r w:rsidRPr="0057496A">
        <w:rPr>
          <w:rFonts w:hint="eastAsia"/>
          <w:i/>
          <w:iCs/>
          <w:rtl/>
        </w:rPr>
        <w:t>ةَ؛</w:t>
      </w:r>
      <w:r w:rsidRPr="0057496A">
        <w:rPr>
          <w:i/>
          <w:iCs/>
          <w:rtl/>
        </w:rPr>
        <w:t xml:space="preserve"> بازخوان</w:t>
      </w:r>
      <w:r w:rsidRPr="0057496A">
        <w:rPr>
          <w:rFonts w:hint="cs"/>
          <w:i/>
          <w:iCs/>
          <w:rtl/>
        </w:rPr>
        <w:t>ی</w:t>
      </w:r>
      <w:r w:rsidRPr="0057496A">
        <w:rPr>
          <w:i/>
          <w:iCs/>
          <w:rtl/>
        </w:rPr>
        <w:t xml:space="preserve"> آموزه‌ها</w:t>
      </w:r>
      <w:r w:rsidRPr="0057496A">
        <w:rPr>
          <w:rFonts w:hint="cs"/>
          <w:i/>
          <w:iCs/>
          <w:rtl/>
        </w:rPr>
        <w:t>ی</w:t>
      </w:r>
      <w:r w:rsidRPr="0057496A">
        <w:rPr>
          <w:i/>
          <w:iCs/>
          <w:rtl/>
        </w:rPr>
        <w:t xml:space="preserve"> علو</w:t>
      </w:r>
      <w:r w:rsidRPr="0057496A">
        <w:rPr>
          <w:rFonts w:hint="cs"/>
          <w:i/>
          <w:iCs/>
          <w:rtl/>
        </w:rPr>
        <w:t>ی</w:t>
      </w:r>
      <w:r w:rsidRPr="0057496A">
        <w:rPr>
          <w:i/>
          <w:iCs/>
          <w:rtl/>
        </w:rPr>
        <w:t xml:space="preserve"> در آ</w:t>
      </w:r>
      <w:r w:rsidRPr="0057496A">
        <w:rPr>
          <w:rFonts w:hint="cs"/>
          <w:i/>
          <w:iCs/>
          <w:rtl/>
        </w:rPr>
        <w:t>یی</w:t>
      </w:r>
      <w:r w:rsidRPr="0057496A">
        <w:rPr>
          <w:rFonts w:hint="eastAsia"/>
          <w:i/>
          <w:iCs/>
          <w:rtl/>
        </w:rPr>
        <w:t>نه‌</w:t>
      </w:r>
      <w:r w:rsidRPr="0057496A">
        <w:rPr>
          <w:rFonts w:hint="cs"/>
          <w:i/>
          <w:iCs/>
          <w:rtl/>
        </w:rPr>
        <w:t>ی</w:t>
      </w:r>
      <w:r w:rsidRPr="0057496A">
        <w:rPr>
          <w:i/>
          <w:iCs/>
          <w:rtl/>
        </w:rPr>
        <w:t xml:space="preserve"> مردم مقاوم </w:t>
      </w:r>
      <w:r w:rsidRPr="0057496A">
        <w:rPr>
          <w:rFonts w:hint="cs"/>
          <w:i/>
          <w:iCs/>
          <w:rtl/>
        </w:rPr>
        <w:t>ی</w:t>
      </w:r>
      <w:r w:rsidRPr="0057496A">
        <w:rPr>
          <w:rFonts w:hint="eastAsia"/>
          <w:i/>
          <w:iCs/>
          <w:rtl/>
        </w:rPr>
        <w:t>من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="00D63F80">
        <w:rPr>
          <w:rFonts w:hint="cs"/>
          <w:rtl/>
        </w:rPr>
        <w:t xml:space="preserve">تالیف محمدتقی سازندگی، </w:t>
      </w:r>
      <w:r>
        <w:rPr>
          <w:rtl/>
        </w:rPr>
        <w:t>تلاش</w:t>
      </w:r>
      <w:r>
        <w:rPr>
          <w:rFonts w:hint="cs"/>
          <w:rtl/>
        </w:rPr>
        <w:t>ی</w:t>
      </w:r>
      <w:r>
        <w:rPr>
          <w:rtl/>
        </w:rPr>
        <w:t xml:space="preserve"> است روشمند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وندزدن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نامه ۴۵ نهج‌البلاغه، با تجربه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مقاوم‌تر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جوامع معاصر جهان عرب؛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.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با بهره‌گ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روش </w:t>
      </w:r>
      <w:r>
        <w:rPr>
          <w:rFonts w:hint="eastAsia"/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cs"/>
          <w:rtl/>
        </w:rPr>
        <w:t xml:space="preserve"> -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جامعه‌شناخت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مفهو</w:t>
      </w:r>
      <w:bookmarkStart w:id="0" w:name="_GoBack"/>
      <w:bookmarkEnd w:id="0"/>
      <w:r>
        <w:rPr>
          <w:rtl/>
        </w:rPr>
        <w:t>م محور</w:t>
      </w:r>
      <w:r>
        <w:rPr>
          <w:rFonts w:hint="cs"/>
          <w:rtl/>
        </w:rPr>
        <w:t>یِ</w:t>
      </w:r>
      <w:r>
        <w:rPr>
          <w:rtl/>
        </w:rPr>
        <w:t xml:space="preserve"> «الشَّجَرَةَ الْبَرِّ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أَصْلَبُ عُودًا» را از سطح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cs"/>
          <w:rtl/>
        </w:rPr>
        <w:t xml:space="preserve"> - </w:t>
      </w:r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به سطح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«مدل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فهم رابطه</w:t>
      </w:r>
      <w:r>
        <w:rPr>
          <w:rtl/>
        </w:rPr>
        <w:t xml:space="preserve"> بلا، استقامت،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و مقاومت اجتماع</w:t>
      </w:r>
      <w:r>
        <w:rPr>
          <w:rFonts w:hint="cs"/>
          <w:rtl/>
        </w:rPr>
        <w:t>ی</w:t>
      </w:r>
      <w:r>
        <w:rPr>
          <w:rtl/>
        </w:rPr>
        <w:t xml:space="preserve"> ارتقا داده است.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اثر، همزمان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متن نهج‌البلاغه‌پژوهانه،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مطالعه</w:t>
      </w:r>
      <w:r>
        <w:rPr>
          <w:rtl/>
        </w:rPr>
        <w:t xml:space="preserve"> جامعه‌شناس</w:t>
      </w:r>
      <w:r>
        <w:rPr>
          <w:rFonts w:hint="cs"/>
          <w:rtl/>
        </w:rPr>
        <w:t>ی</w:t>
      </w:r>
      <w:r>
        <w:rPr>
          <w:rtl/>
        </w:rPr>
        <w:t xml:space="preserve"> بلا و مقاومت،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تلاش برا</w:t>
      </w:r>
      <w:r>
        <w:rPr>
          <w:rFonts w:hint="cs"/>
          <w:rtl/>
        </w:rPr>
        <w:t>ی</w:t>
      </w:r>
      <w:r>
        <w:rPr>
          <w:rtl/>
        </w:rPr>
        <w:t xml:space="preserve"> فهم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Fonts w:hint="cs"/>
          <w:rtl/>
        </w:rPr>
        <w:t xml:space="preserve"> - </w:t>
      </w:r>
      <w:r>
        <w:rPr>
          <w:rFonts w:hint="eastAsia"/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است.</w:t>
      </w:r>
    </w:p>
    <w:p w:rsidR="0057496A" w:rsidRPr="0057496A" w:rsidRDefault="0057496A" w:rsidP="00FD3EB9">
      <w:pPr>
        <w:pStyle w:val="a"/>
        <w:spacing w:line="240" w:lineRule="auto"/>
        <w:rPr>
          <w:b/>
          <w:bCs/>
          <w:rtl/>
        </w:rPr>
      </w:pPr>
      <w:r w:rsidRPr="0057496A">
        <w:rPr>
          <w:rFonts w:hint="eastAsia"/>
          <w:b/>
          <w:bCs/>
          <w:rtl/>
        </w:rPr>
        <w:t>ساختار</w:t>
      </w:r>
      <w:r w:rsidRPr="0057496A">
        <w:rPr>
          <w:b/>
          <w:bCs/>
          <w:rtl/>
        </w:rPr>
        <w:t xml:space="preserve"> و محتوا</w:t>
      </w:r>
      <w:r w:rsidRPr="0057496A">
        <w:rPr>
          <w:rFonts w:hint="cs"/>
          <w:b/>
          <w:bCs/>
          <w:rtl/>
        </w:rPr>
        <w:t>ی</w:t>
      </w:r>
      <w:r w:rsidRPr="0057496A">
        <w:rPr>
          <w:b/>
          <w:bCs/>
          <w:rtl/>
        </w:rPr>
        <w:t xml:space="preserve"> کتاب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در چهار فصل اصل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به‌همراه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شگفتار،</w:t>
      </w:r>
      <w:r>
        <w:rPr>
          <w:rtl/>
        </w:rPr>
        <w:t xml:space="preserve"> جمع‌بند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وست‌ها</w:t>
      </w:r>
      <w:r>
        <w:rPr>
          <w:rtl/>
        </w:rPr>
        <w:t xml:space="preserve"> و فهرست منابع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</w:t>
      </w:r>
    </w:p>
    <w:p w:rsidR="0057496A" w:rsidRPr="0057496A" w:rsidRDefault="0057496A" w:rsidP="00FD3EB9">
      <w:pPr>
        <w:pStyle w:val="a"/>
        <w:spacing w:line="240" w:lineRule="auto"/>
        <w:rPr>
          <w:b/>
          <w:bCs/>
          <w:rtl/>
        </w:rPr>
      </w:pPr>
      <w:r w:rsidRPr="0057496A">
        <w:rPr>
          <w:rFonts w:hint="eastAsia"/>
          <w:b/>
          <w:bCs/>
          <w:rtl/>
        </w:rPr>
        <w:t>فصل</w:t>
      </w:r>
      <w:r w:rsidRPr="0057496A">
        <w:rPr>
          <w:b/>
          <w:bCs/>
          <w:rtl/>
        </w:rPr>
        <w:t xml:space="preserve"> اول: معرف</w:t>
      </w:r>
      <w:r w:rsidRPr="0057496A">
        <w:rPr>
          <w:rFonts w:hint="cs"/>
          <w:b/>
          <w:bCs/>
          <w:rtl/>
        </w:rPr>
        <w:t>ی</w:t>
      </w:r>
      <w:r w:rsidRPr="0057496A">
        <w:rPr>
          <w:b/>
          <w:bCs/>
          <w:rtl/>
        </w:rPr>
        <w:t xml:space="preserve"> تار</w:t>
      </w:r>
      <w:r w:rsidRPr="0057496A">
        <w:rPr>
          <w:rFonts w:hint="cs"/>
          <w:b/>
          <w:bCs/>
          <w:rtl/>
        </w:rPr>
        <w:t>ی</w:t>
      </w:r>
      <w:r w:rsidRPr="0057496A">
        <w:rPr>
          <w:rFonts w:hint="eastAsia"/>
          <w:b/>
          <w:bCs/>
          <w:rtl/>
        </w:rPr>
        <w:t>خ</w:t>
      </w:r>
      <w:r w:rsidRPr="0057496A">
        <w:rPr>
          <w:rFonts w:hint="cs"/>
          <w:b/>
          <w:bCs/>
          <w:rtl/>
        </w:rPr>
        <w:t>ی</w:t>
      </w:r>
      <w:r w:rsidRPr="0057496A">
        <w:rPr>
          <w:b/>
          <w:bCs/>
          <w:rtl/>
        </w:rPr>
        <w:t xml:space="preserve"> بستر صدور نامه ۴۵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به‌ش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نظام‌مند،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نامه ۴۵ نهج‌البلاغه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مباحث اصل</w:t>
      </w:r>
      <w:r>
        <w:rPr>
          <w:rFonts w:hint="cs"/>
          <w:rtl/>
        </w:rPr>
        <w:t>ی</w:t>
      </w:r>
      <w:r>
        <w:rPr>
          <w:rtl/>
        </w:rPr>
        <w:t xml:space="preserve"> فصل عبارت است از:</w:t>
      </w:r>
    </w:p>
    <w:p w:rsidR="0057496A" w:rsidRDefault="0057496A" w:rsidP="00FD3EB9">
      <w:pPr>
        <w:pStyle w:val="a"/>
        <w:numPr>
          <w:ilvl w:val="0"/>
          <w:numId w:val="1"/>
        </w:numPr>
        <w:spacing w:line="240" w:lineRule="auto"/>
        <w:rPr>
          <w:rtl/>
        </w:rPr>
      </w:pP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نامه ۴۵ در ساختار نهج‌البلاغه</w:t>
      </w:r>
    </w:p>
    <w:p w:rsidR="0057496A" w:rsidRDefault="0057496A" w:rsidP="00FD3EB9">
      <w:pPr>
        <w:pStyle w:val="a"/>
        <w:numPr>
          <w:ilvl w:val="0"/>
          <w:numId w:val="1"/>
        </w:numPr>
        <w:spacing w:line="240" w:lineRule="auto"/>
        <w:rPr>
          <w:rtl/>
        </w:rPr>
      </w:pPr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ساختار اجتماع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بصره در عصر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3EB9">
        <w:rPr>
          <w:rFonts w:hint="cs"/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FD3EB9">
        <w:rPr>
          <w:rFonts w:hint="cs"/>
          <w:rtl/>
        </w:rPr>
        <w:t>)</w:t>
      </w:r>
    </w:p>
    <w:p w:rsidR="0057496A" w:rsidRDefault="0057496A" w:rsidP="00FD3EB9">
      <w:pPr>
        <w:pStyle w:val="a"/>
        <w:numPr>
          <w:ilvl w:val="0"/>
          <w:numId w:val="1"/>
        </w:numPr>
        <w:spacing w:line="240" w:lineRule="auto"/>
        <w:rPr>
          <w:rtl/>
        </w:rPr>
      </w:pPr>
      <w:r>
        <w:rPr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بستر صدور نامه</w:t>
      </w:r>
    </w:p>
    <w:p w:rsidR="0057496A" w:rsidRDefault="0057496A" w:rsidP="00FD3EB9">
      <w:pPr>
        <w:pStyle w:val="a"/>
        <w:numPr>
          <w:ilvl w:val="0"/>
          <w:numId w:val="1"/>
        </w:numPr>
        <w:spacing w:line="240" w:lineRule="auto"/>
        <w:rPr>
          <w:rtl/>
        </w:rPr>
      </w:pPr>
      <w:r>
        <w:rPr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مخاطب نامه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–س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57496A" w:rsidRDefault="0057496A" w:rsidP="00FD3EB9">
      <w:pPr>
        <w:pStyle w:val="a"/>
        <w:numPr>
          <w:ilvl w:val="0"/>
          <w:numId w:val="1"/>
        </w:numPr>
        <w:spacing w:line="240" w:lineRule="auto"/>
        <w:rPr>
          <w:rtl/>
        </w:rPr>
      </w:pPr>
      <w:r>
        <w:rPr>
          <w:rtl/>
        </w:rPr>
        <w:t>مرور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شارحان نهج‌البلاغه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به‌مثابه</w:t>
      </w:r>
      <w:r>
        <w:rPr>
          <w:rtl/>
        </w:rPr>
        <w:t xml:space="preserve"> «فصل زم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خواننده را با افق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گفتمان</w:t>
      </w:r>
      <w:r>
        <w:rPr>
          <w:rFonts w:hint="cs"/>
          <w:rtl/>
        </w:rPr>
        <w:t>ی</w:t>
      </w:r>
      <w:r>
        <w:rPr>
          <w:rtl/>
        </w:rPr>
        <w:t xml:space="preserve"> سخن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Fonts w:hint="cs"/>
          <w:rtl/>
        </w:rPr>
        <w:t>)</w:t>
      </w:r>
      <w:r>
        <w:rPr>
          <w:rtl/>
        </w:rPr>
        <w:t xml:space="preserve">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57496A" w:rsidRPr="0057496A" w:rsidRDefault="0057496A" w:rsidP="00FD3EB9">
      <w:pPr>
        <w:pStyle w:val="a"/>
        <w:spacing w:line="240" w:lineRule="auto"/>
        <w:rPr>
          <w:b/>
          <w:bCs/>
          <w:rtl/>
        </w:rPr>
      </w:pPr>
      <w:r w:rsidRPr="0057496A">
        <w:rPr>
          <w:rFonts w:hint="eastAsia"/>
          <w:b/>
          <w:bCs/>
          <w:rtl/>
        </w:rPr>
        <w:t>فصل</w:t>
      </w:r>
      <w:r w:rsidRPr="0057496A">
        <w:rPr>
          <w:b/>
          <w:bCs/>
          <w:rtl/>
        </w:rPr>
        <w:t xml:space="preserve"> دوم: شرح عبارت «الشَّجَرَةَ الْبَرِّ</w:t>
      </w:r>
      <w:r w:rsidRPr="0057496A">
        <w:rPr>
          <w:rFonts w:hint="cs"/>
          <w:b/>
          <w:bCs/>
          <w:rtl/>
        </w:rPr>
        <w:t>یَّ</w:t>
      </w:r>
      <w:r w:rsidRPr="0057496A">
        <w:rPr>
          <w:rFonts w:hint="eastAsia"/>
          <w:b/>
          <w:bCs/>
          <w:rtl/>
        </w:rPr>
        <w:t>ةَ</w:t>
      </w:r>
      <w:r w:rsidRPr="0057496A">
        <w:rPr>
          <w:b/>
          <w:bCs/>
          <w:rtl/>
        </w:rPr>
        <w:t xml:space="preserve"> أَصْلَبُ عُودًا»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lastRenderedPageBreak/>
        <w:t>فصل</w:t>
      </w:r>
      <w:r>
        <w:rPr>
          <w:rtl/>
        </w:rPr>
        <w:t xml:space="preserve"> دوم، هسته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cs"/>
          <w:rtl/>
        </w:rPr>
        <w:t xml:space="preserve">- 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با دقت زبان</w:t>
      </w:r>
      <w:r>
        <w:rPr>
          <w:rFonts w:hint="cs"/>
          <w:rtl/>
        </w:rPr>
        <w:t>ی</w:t>
      </w:r>
      <w:r>
        <w:rPr>
          <w:rtl/>
        </w:rPr>
        <w:t xml:space="preserve"> و بلاغ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جملهٔ «الشَّجَرَةَ الْبَرِّ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أَصْلَبُ عُودًا» را از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مختلف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واژگان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ساختار دستور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استعار</w:t>
      </w:r>
      <w:r>
        <w:rPr>
          <w:rFonts w:hint="cs"/>
          <w:rtl/>
        </w:rPr>
        <w:t>ی</w:t>
      </w:r>
      <w:r>
        <w:rPr>
          <w:rtl/>
        </w:rPr>
        <w:t xml:space="preserve">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جمله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لحن و سبک خطاب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3EB9">
        <w:rPr>
          <w:rFonts w:hint="cs"/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FD3EB9">
        <w:rPr>
          <w:rFonts w:hint="cs"/>
          <w:rtl/>
        </w:rPr>
        <w:t>)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مخاطب‌شناس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بافت نامه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بلاغ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بحث دربارهٔ نسبت «سخت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>
        <w:rPr>
          <w:rtl/>
        </w:rPr>
        <w:t xml:space="preserve"> با «استحکام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در سطح فرد</w:t>
      </w:r>
      <w:r>
        <w:rPr>
          <w:rFonts w:hint="cs"/>
          <w:rtl/>
        </w:rPr>
        <w:t>ی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</w:p>
    <w:p w:rsidR="0057496A" w:rsidRDefault="0057496A" w:rsidP="00FD3EB9">
      <w:pPr>
        <w:pStyle w:val="a"/>
        <w:numPr>
          <w:ilvl w:val="0"/>
          <w:numId w:val="2"/>
        </w:numPr>
        <w:spacing w:line="240" w:lineRule="auto"/>
        <w:rPr>
          <w:rtl/>
        </w:rPr>
      </w:pPr>
      <w:r>
        <w:rPr>
          <w:rtl/>
        </w:rPr>
        <w:t>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نقش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در رشد ملت‌ها و جوامع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«درخت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به‌عنوان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«الگو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فهم رابطه</w:t>
      </w:r>
      <w:r>
        <w:rPr>
          <w:rtl/>
        </w:rPr>
        <w:t xml:space="preserve"> رنج و استقامت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جوامع اسلام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7496A" w:rsidRPr="0057496A" w:rsidRDefault="0057496A" w:rsidP="00FD3EB9">
      <w:pPr>
        <w:pStyle w:val="a"/>
        <w:spacing w:line="240" w:lineRule="auto"/>
        <w:rPr>
          <w:b/>
          <w:bCs/>
          <w:rtl/>
        </w:rPr>
      </w:pPr>
      <w:r w:rsidRPr="0057496A">
        <w:rPr>
          <w:rFonts w:hint="eastAsia"/>
          <w:b/>
          <w:bCs/>
          <w:rtl/>
        </w:rPr>
        <w:t>فصل</w:t>
      </w:r>
      <w:r w:rsidRPr="0057496A">
        <w:rPr>
          <w:b/>
          <w:bCs/>
          <w:rtl/>
        </w:rPr>
        <w:t xml:space="preserve"> سوم: جامعه‌شناس</w:t>
      </w:r>
      <w:r w:rsidRPr="0057496A">
        <w:rPr>
          <w:rFonts w:hint="cs"/>
          <w:b/>
          <w:bCs/>
          <w:rtl/>
        </w:rPr>
        <w:t>ی</w:t>
      </w:r>
      <w:r w:rsidRPr="0057496A">
        <w:rPr>
          <w:b/>
          <w:bCs/>
          <w:rtl/>
        </w:rPr>
        <w:t xml:space="preserve"> بلا و استقامت در آموزه‌ها</w:t>
      </w:r>
      <w:r w:rsidRPr="0057496A">
        <w:rPr>
          <w:rFonts w:hint="cs"/>
          <w:b/>
          <w:bCs/>
          <w:rtl/>
        </w:rPr>
        <w:t>ی</w:t>
      </w:r>
      <w:r w:rsidRPr="0057496A">
        <w:rPr>
          <w:b/>
          <w:bCs/>
          <w:rtl/>
        </w:rPr>
        <w:t xml:space="preserve"> علو</w:t>
      </w:r>
      <w:r w:rsidRPr="0057496A">
        <w:rPr>
          <w:rFonts w:hint="cs"/>
          <w:b/>
          <w:bCs/>
          <w:rtl/>
        </w:rPr>
        <w:t>ی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سوم کتاب،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جامعه‌شناخت</w:t>
      </w:r>
      <w:r>
        <w:rPr>
          <w:rFonts w:hint="cs"/>
          <w:rtl/>
        </w:rPr>
        <w:t>ی</w:t>
      </w:r>
      <w:r>
        <w:rPr>
          <w:rFonts w:hint="cs"/>
          <w:rtl/>
        </w:rPr>
        <w:t xml:space="preserve">- </w:t>
      </w: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و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«منطق بلا» و «س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استقامت» در آموزه‌ها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محورها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فصل عبارتند از:</w:t>
      </w:r>
    </w:p>
    <w:p w:rsidR="0057496A" w:rsidRDefault="0057496A" w:rsidP="00FD3EB9">
      <w:pPr>
        <w:pStyle w:val="a"/>
        <w:numPr>
          <w:ilvl w:val="0"/>
          <w:numId w:val="3"/>
        </w:numPr>
        <w:spacing w:line="240" w:lineRule="auto"/>
        <w:rPr>
          <w:rtl/>
        </w:rPr>
      </w:pPr>
      <w:r>
        <w:rPr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مفهوم «ابتلاء»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شهٔ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</w:p>
    <w:p w:rsidR="0057496A" w:rsidRDefault="0057496A" w:rsidP="00FD3EB9">
      <w:pPr>
        <w:pStyle w:val="a"/>
        <w:numPr>
          <w:ilvl w:val="0"/>
          <w:numId w:val="3"/>
        </w:numPr>
        <w:spacing w:line="240" w:lineRule="auto"/>
        <w:rPr>
          <w:rtl/>
        </w:rPr>
      </w:pPr>
      <w:r>
        <w:rPr>
          <w:rtl/>
        </w:rPr>
        <w:t>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رنج، شکوفا</w:t>
      </w:r>
      <w:r>
        <w:rPr>
          <w:rFonts w:hint="cs"/>
          <w:rtl/>
        </w:rPr>
        <w:t>یی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–جمع</w:t>
      </w:r>
      <w:r>
        <w:rPr>
          <w:rFonts w:hint="cs"/>
          <w:rtl/>
        </w:rPr>
        <w:t>ی</w:t>
      </w:r>
    </w:p>
    <w:p w:rsidR="0057496A" w:rsidRDefault="0057496A" w:rsidP="00FD3EB9">
      <w:pPr>
        <w:pStyle w:val="a"/>
        <w:numPr>
          <w:ilvl w:val="0"/>
          <w:numId w:val="3"/>
        </w:numPr>
        <w:spacing w:line="240" w:lineRule="auto"/>
        <w:rPr>
          <w:rtl/>
        </w:rPr>
      </w:pPr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نمونه‌ها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مانند کوفه،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نهروان از منظر بلا و استقامت</w:t>
      </w:r>
    </w:p>
    <w:p w:rsidR="0057496A" w:rsidRDefault="0057496A" w:rsidP="00FD3EB9">
      <w:pPr>
        <w:pStyle w:val="a"/>
        <w:numPr>
          <w:ilvl w:val="0"/>
          <w:numId w:val="3"/>
        </w:numPr>
        <w:spacing w:line="240" w:lineRule="auto"/>
        <w:rPr>
          <w:rtl/>
        </w:rPr>
      </w:pPr>
      <w:r>
        <w:rPr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نقش رنج در اصلاح اجتماع</w:t>
      </w:r>
      <w:r>
        <w:rPr>
          <w:rFonts w:hint="cs"/>
          <w:rtl/>
        </w:rPr>
        <w:t>ی</w:t>
      </w:r>
      <w:r>
        <w:rPr>
          <w:rtl/>
        </w:rPr>
        <w:t xml:space="preserve"> و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جامعه</w:t>
      </w:r>
    </w:p>
    <w:p w:rsidR="0057496A" w:rsidRDefault="0057496A" w:rsidP="00FD3EB9">
      <w:pPr>
        <w:pStyle w:val="a"/>
        <w:numPr>
          <w:ilvl w:val="0"/>
          <w:numId w:val="3"/>
        </w:numPr>
        <w:spacing w:line="240" w:lineRule="auto"/>
        <w:rPr>
          <w:rtl/>
        </w:rPr>
      </w:pPr>
      <w:r>
        <w:rPr>
          <w:rtl/>
        </w:rPr>
        <w:t>نگرش روان‌شناخت</w:t>
      </w:r>
      <w:r>
        <w:rPr>
          <w:rFonts w:hint="cs"/>
          <w:rtl/>
        </w:rPr>
        <w:t>ی</w:t>
      </w:r>
      <w:r>
        <w:rPr>
          <w:rtl/>
        </w:rPr>
        <w:t xml:space="preserve"> به صبر،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تحمل فشار</w:t>
      </w:r>
    </w:p>
    <w:p w:rsidR="0057496A" w:rsidRDefault="0057496A" w:rsidP="00FD3EB9">
      <w:pPr>
        <w:pStyle w:val="a"/>
        <w:numPr>
          <w:ilvl w:val="0"/>
          <w:numId w:val="3"/>
        </w:numPr>
        <w:spacing w:line="240" w:lineRule="auto"/>
        <w:rPr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اخلاق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استقامت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سنت علو</w:t>
      </w:r>
      <w:r>
        <w:rPr>
          <w:rFonts w:hint="cs"/>
          <w:rtl/>
        </w:rPr>
        <w:t>ی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Fonts w:hint="cs"/>
          <w:rtl/>
        </w:rPr>
        <w:t>)</w:t>
      </w:r>
      <w:r>
        <w:rPr>
          <w:rtl/>
        </w:rPr>
        <w:t xml:space="preserve"> نه فقط به‌عنوان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حاکم، بلکه به‌عنوان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ه‌پرداز</w:t>
      </w:r>
      <w:r>
        <w:rPr>
          <w:rtl/>
        </w:rPr>
        <w:t xml:space="preserve"> اخلاق مقاومت و جامعه</w:t>
      </w:r>
      <w:r>
        <w:rPr>
          <w:rtl/>
        </w:rPr>
        <w:t xml:space="preserve"> مؤمن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بحران بازخوان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7496A" w:rsidRPr="0005117C" w:rsidRDefault="0057496A" w:rsidP="00FD3EB9">
      <w:pPr>
        <w:pStyle w:val="a"/>
        <w:spacing w:line="240" w:lineRule="auto"/>
        <w:rPr>
          <w:b/>
          <w:bCs/>
          <w:rtl/>
        </w:rPr>
      </w:pPr>
      <w:r w:rsidRPr="0005117C">
        <w:rPr>
          <w:rFonts w:hint="eastAsia"/>
          <w:b/>
          <w:bCs/>
          <w:rtl/>
        </w:rPr>
        <w:t>فصل</w:t>
      </w:r>
      <w:r w:rsidRPr="0005117C">
        <w:rPr>
          <w:b/>
          <w:bCs/>
          <w:rtl/>
        </w:rPr>
        <w:t xml:space="preserve"> چهارم: تطب</w:t>
      </w:r>
      <w:r w:rsidRPr="0005117C">
        <w:rPr>
          <w:rFonts w:hint="cs"/>
          <w:b/>
          <w:bCs/>
          <w:rtl/>
        </w:rPr>
        <w:t>ی</w:t>
      </w:r>
      <w:r w:rsidRPr="0005117C">
        <w:rPr>
          <w:rFonts w:hint="eastAsia"/>
          <w:b/>
          <w:bCs/>
          <w:rtl/>
        </w:rPr>
        <w:t>ق</w:t>
      </w:r>
      <w:r w:rsidRPr="0005117C">
        <w:rPr>
          <w:b/>
          <w:bCs/>
          <w:rtl/>
        </w:rPr>
        <w:t xml:space="preserve"> آموزهٔ «الشَّجَرَةَ الْبَرِّ</w:t>
      </w:r>
      <w:r w:rsidRPr="0005117C">
        <w:rPr>
          <w:rFonts w:hint="cs"/>
          <w:b/>
          <w:bCs/>
          <w:rtl/>
        </w:rPr>
        <w:t>یَّ</w:t>
      </w:r>
      <w:r w:rsidRPr="0005117C">
        <w:rPr>
          <w:rFonts w:hint="eastAsia"/>
          <w:b/>
          <w:bCs/>
          <w:rtl/>
        </w:rPr>
        <w:t>ةَ»</w:t>
      </w:r>
      <w:r w:rsidRPr="0005117C">
        <w:rPr>
          <w:b/>
          <w:bCs/>
          <w:rtl/>
        </w:rPr>
        <w:t xml:space="preserve"> با جامعه و فرهنگ مردم </w:t>
      </w:r>
      <w:r w:rsidRPr="0005117C">
        <w:rPr>
          <w:rFonts w:hint="cs"/>
          <w:b/>
          <w:bCs/>
          <w:rtl/>
        </w:rPr>
        <w:t>ی</w:t>
      </w:r>
      <w:r w:rsidRPr="0005117C">
        <w:rPr>
          <w:rFonts w:hint="eastAsia"/>
          <w:b/>
          <w:bCs/>
          <w:rtl/>
        </w:rPr>
        <w:t>من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چهارم، اوج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05117C">
        <w:rPr>
          <w:rtl/>
        </w:rPr>
        <w:t xml:space="preserve"> کتاب است و آموزه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«الشَّجَرَةَ الْبَرِّ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ةَ»</w:t>
      </w:r>
      <w:r>
        <w:rPr>
          <w:rtl/>
        </w:rPr>
        <w:t xml:space="preserve"> را در آ</w:t>
      </w:r>
      <w:r>
        <w:rPr>
          <w:rFonts w:hint="cs"/>
          <w:rtl/>
        </w:rPr>
        <w:t>ی</w:t>
      </w:r>
      <w:r w:rsidR="0005117C">
        <w:rPr>
          <w:rFonts w:hint="eastAsia"/>
          <w:rtl/>
        </w:rPr>
        <w:t>نه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صورت‌بند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مباحث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شامل موارد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مرور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 مقاومت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در برابر سلطه و مداخلات خارج</w:t>
      </w:r>
      <w:r>
        <w:rPr>
          <w:rFonts w:hint="cs"/>
          <w:rtl/>
        </w:rPr>
        <w:t>ی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فرهنگ مقاومت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–فرهنگ</w:t>
      </w:r>
      <w:r>
        <w:rPr>
          <w:rFonts w:hint="cs"/>
          <w:rtl/>
        </w:rPr>
        <w:t>ی</w:t>
      </w:r>
      <w:r>
        <w:rPr>
          <w:rtl/>
        </w:rPr>
        <w:t xml:space="preserve"> 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5117C">
        <w:rPr>
          <w:rFonts w:hint="cs"/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 w:rsidR="0005117C">
        <w:rPr>
          <w:rFonts w:hint="cs"/>
          <w:rtl/>
        </w:rPr>
        <w:t>)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ساختار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مقاوم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سبک زندگ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زهد، قناعت و ساده‌ز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جامعهٔ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مقاومت و نمادها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مرتبط با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شعار انصارالله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در حافظهٔ جمع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57496A" w:rsidRDefault="0057496A" w:rsidP="00FD3EB9">
      <w:pPr>
        <w:pStyle w:val="a"/>
        <w:numPr>
          <w:ilvl w:val="0"/>
          <w:numId w:val="4"/>
        </w:numPr>
        <w:spacing w:line="240" w:lineRule="auto"/>
        <w:rPr>
          <w:rtl/>
        </w:rPr>
      </w:pPr>
      <w:r>
        <w:rPr>
          <w:rtl/>
        </w:rPr>
        <w:t>نقش هنر،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کاتور،</w:t>
      </w:r>
      <w:r>
        <w:rPr>
          <w:rtl/>
        </w:rPr>
        <w:t xml:space="preserve"> در بازنما</w:t>
      </w:r>
      <w:r>
        <w:rPr>
          <w:rFonts w:hint="cs"/>
          <w:rtl/>
        </w:rPr>
        <w:t>یی</w:t>
      </w:r>
      <w:r>
        <w:rPr>
          <w:rtl/>
        </w:rPr>
        <w:t xml:space="preserve"> مقاومت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57496A" w:rsidRDefault="00FD3EB9" w:rsidP="00FD3EB9">
      <w:pPr>
        <w:pStyle w:val="a"/>
        <w:spacing w:line="240" w:lineRule="auto"/>
        <w:rPr>
          <w:rtl/>
        </w:rPr>
      </w:pPr>
      <w:r>
        <w:rPr>
          <w:rFonts w:hint="cs"/>
          <w:rtl/>
        </w:rPr>
        <w:t xml:space="preserve">نویسنده محمدتقی سازندگی، </w:t>
      </w:r>
      <w:r w:rsidR="0057496A">
        <w:rPr>
          <w:rFonts w:hint="eastAsia"/>
          <w:rtl/>
        </w:rPr>
        <w:t>در</w:t>
      </w:r>
      <w:r w:rsidR="0057496A">
        <w:rPr>
          <w:rtl/>
        </w:rPr>
        <w:t xml:space="preserve"> ا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tl/>
        </w:rPr>
        <w:t xml:space="preserve"> فصل، 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من</w:t>
      </w:r>
      <w:r>
        <w:rPr>
          <w:rFonts w:hint="cs"/>
          <w:rtl/>
        </w:rPr>
        <w:t xml:space="preserve"> را</w:t>
      </w:r>
      <w:r w:rsidR="0057496A">
        <w:rPr>
          <w:rtl/>
        </w:rPr>
        <w:t xml:space="preserve"> به‌عنوان تجسم معاصر «درخت ب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ابان</w:t>
      </w:r>
      <w:r w:rsidR="0057496A">
        <w:rPr>
          <w:rFonts w:hint="cs"/>
          <w:rtl/>
        </w:rPr>
        <w:t>یِ</w:t>
      </w:r>
      <w:r w:rsidR="0057496A">
        <w:rPr>
          <w:rtl/>
        </w:rPr>
        <w:t xml:space="preserve"> سخت‌چوب» معرف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م</w:t>
      </w:r>
      <w:r w:rsidR="0057496A">
        <w:rPr>
          <w:rFonts w:hint="cs"/>
          <w:rtl/>
        </w:rPr>
        <w:t>ی‌</w:t>
      </w:r>
      <w:r>
        <w:rPr>
          <w:rFonts w:hint="cs"/>
          <w:rtl/>
        </w:rPr>
        <w:t>کند</w:t>
      </w:r>
      <w:r w:rsidR="0057496A">
        <w:rPr>
          <w:rFonts w:hint="eastAsia"/>
          <w:rtl/>
        </w:rPr>
        <w:t>؛</w:t>
      </w:r>
      <w:r w:rsidR="0057496A">
        <w:rPr>
          <w:rtl/>
        </w:rPr>
        <w:t xml:space="preserve"> مردم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که در سخت‌تر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tl/>
        </w:rPr>
        <w:t xml:space="preserve"> شرا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ط</w:t>
      </w:r>
      <w:r w:rsidR="0057496A">
        <w:rPr>
          <w:rtl/>
        </w:rPr>
        <w:t xml:space="preserve"> محاصره، جنگ و فشار، هو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ت</w:t>
      </w:r>
      <w:r w:rsidR="0057496A">
        <w:rPr>
          <w:rtl/>
        </w:rPr>
        <w:t xml:space="preserve"> و ارادهٔ جمع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خود را حفظ کرده‌اند.</w:t>
      </w:r>
    </w:p>
    <w:p w:rsidR="0057496A" w:rsidRPr="0005117C" w:rsidRDefault="0057496A" w:rsidP="00FD3EB9">
      <w:pPr>
        <w:pStyle w:val="a"/>
        <w:spacing w:line="240" w:lineRule="auto"/>
        <w:rPr>
          <w:b/>
          <w:bCs/>
          <w:rtl/>
        </w:rPr>
      </w:pPr>
      <w:r w:rsidRPr="0005117C">
        <w:rPr>
          <w:rFonts w:hint="eastAsia"/>
          <w:b/>
          <w:bCs/>
          <w:rtl/>
        </w:rPr>
        <w:t>اهم</w:t>
      </w:r>
      <w:r w:rsidRPr="0005117C">
        <w:rPr>
          <w:rFonts w:hint="cs"/>
          <w:b/>
          <w:bCs/>
          <w:rtl/>
        </w:rPr>
        <w:t>ی</w:t>
      </w:r>
      <w:r w:rsidRPr="0005117C">
        <w:rPr>
          <w:rFonts w:hint="eastAsia"/>
          <w:b/>
          <w:bCs/>
          <w:rtl/>
        </w:rPr>
        <w:t>ت</w:t>
      </w:r>
      <w:r w:rsidRPr="0005117C">
        <w:rPr>
          <w:b/>
          <w:bCs/>
          <w:rtl/>
        </w:rPr>
        <w:t xml:space="preserve"> و ضرورت موضوع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چند سطح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ضرورت دارد:</w:t>
      </w:r>
    </w:p>
    <w:p w:rsidR="0057496A" w:rsidRDefault="0005117C" w:rsidP="00FD3EB9">
      <w:pPr>
        <w:pStyle w:val="a"/>
        <w:spacing w:line="240" w:lineRule="auto"/>
        <w:rPr>
          <w:rtl/>
        </w:rPr>
      </w:pPr>
      <w:r>
        <w:rPr>
          <w:rFonts w:hint="cs"/>
          <w:rtl/>
        </w:rPr>
        <w:t xml:space="preserve">۱) </w:t>
      </w:r>
      <w:r w:rsidR="0057496A">
        <w:rPr>
          <w:rtl/>
        </w:rPr>
        <w:t>بازخوان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خلاقانهٔ نهج‌البلاغه:</w:t>
      </w:r>
      <w:r>
        <w:rPr>
          <w:rFonts w:hint="cs"/>
          <w:rtl/>
        </w:rPr>
        <w:t xml:space="preserve"> ب</w:t>
      </w:r>
      <w:r w:rsidR="0057496A">
        <w:rPr>
          <w:rtl/>
        </w:rPr>
        <w:t>ه‌جا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تکرار شرح‌ها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سنت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،</w:t>
      </w:r>
      <w:r w:rsidR="0057496A">
        <w:rPr>
          <w:rtl/>
        </w:rPr>
        <w:t xml:space="preserve"> نو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سنده</w:t>
      </w:r>
      <w:r w:rsidR="0057496A">
        <w:rPr>
          <w:rtl/>
        </w:rPr>
        <w:t xml:space="preserve"> 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ک</w:t>
      </w:r>
      <w:r w:rsidR="0057496A">
        <w:rPr>
          <w:rtl/>
        </w:rPr>
        <w:t xml:space="preserve"> نامه و 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ک</w:t>
      </w:r>
      <w:r w:rsidR="0057496A">
        <w:rPr>
          <w:rtl/>
        </w:rPr>
        <w:t xml:space="preserve"> عبارت خاص را به‌صورت مسأله‌محور و با رو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کرد</w:t>
      </w:r>
      <w:r w:rsidR="0057496A">
        <w:rPr>
          <w:rtl/>
        </w:rPr>
        <w:t xml:space="preserve"> جامعه‌شناخت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خوانده و آن را به پرسش‌ها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معاصر پ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وند</w:t>
      </w:r>
      <w:r w:rsidR="0057496A">
        <w:rPr>
          <w:rtl/>
        </w:rPr>
        <w:t xml:space="preserve"> زده است.</w:t>
      </w:r>
    </w:p>
    <w:p w:rsidR="0057496A" w:rsidRDefault="0005117C" w:rsidP="00FD3EB9">
      <w:pPr>
        <w:pStyle w:val="a"/>
        <w:spacing w:line="240" w:lineRule="auto"/>
        <w:rPr>
          <w:rtl/>
        </w:rPr>
      </w:pPr>
      <w:r>
        <w:rPr>
          <w:rFonts w:hint="cs"/>
          <w:rtl/>
        </w:rPr>
        <w:t xml:space="preserve">۲) </w:t>
      </w:r>
      <w:r w:rsidR="0057496A">
        <w:rPr>
          <w:rtl/>
        </w:rPr>
        <w:t>پ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وند</w:t>
      </w:r>
      <w:r w:rsidR="0057496A">
        <w:rPr>
          <w:rtl/>
        </w:rPr>
        <w:t xml:space="preserve"> متن کلاس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ک</w:t>
      </w:r>
      <w:r w:rsidR="0057496A">
        <w:rPr>
          <w:rtl/>
        </w:rPr>
        <w:t xml:space="preserve"> با مسئلهٔ معاصر:</w:t>
      </w:r>
      <w:r>
        <w:rPr>
          <w:rFonts w:hint="cs"/>
          <w:rtl/>
        </w:rPr>
        <w:t xml:space="preserve"> </w:t>
      </w:r>
      <w:r w:rsidR="0057496A">
        <w:rPr>
          <w:rtl/>
        </w:rPr>
        <w:t>رک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ب</w:t>
      </w:r>
      <w:r w:rsidR="0057496A">
        <w:rPr>
          <w:rtl/>
        </w:rPr>
        <w:t xml:space="preserve"> آموزه‌ها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علو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با تجربهٔ ز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ستهٔ</w:t>
      </w:r>
      <w:r w:rsidR="0057496A">
        <w:rPr>
          <w:rtl/>
        </w:rPr>
        <w:t xml:space="preserve"> ملت 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من،</w:t>
      </w:r>
      <w:r w:rsidR="0057496A">
        <w:rPr>
          <w:rtl/>
        </w:rPr>
        <w:t xml:space="preserve"> نمونه‌ا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از «کاربرد اجتماع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»</w:t>
      </w:r>
      <w:r w:rsidR="0057496A">
        <w:rPr>
          <w:rtl/>
        </w:rPr>
        <w:t xml:space="preserve"> متون کلاس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ک</w:t>
      </w:r>
      <w:r w:rsidR="0057496A">
        <w:rPr>
          <w:rtl/>
        </w:rPr>
        <w:t xml:space="preserve"> د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است و نشان م</w:t>
      </w:r>
      <w:r w:rsidR="0057496A">
        <w:rPr>
          <w:rFonts w:hint="cs"/>
          <w:rtl/>
        </w:rPr>
        <w:t>ی‌</w:t>
      </w:r>
      <w:r w:rsidR="0057496A">
        <w:rPr>
          <w:rFonts w:hint="eastAsia"/>
          <w:rtl/>
        </w:rPr>
        <w:t>دهد</w:t>
      </w:r>
      <w:r w:rsidR="0057496A">
        <w:rPr>
          <w:rtl/>
        </w:rPr>
        <w:t xml:space="preserve"> که چگونه م</w:t>
      </w:r>
      <w:r w:rsidR="0057496A">
        <w:rPr>
          <w:rFonts w:hint="cs"/>
          <w:rtl/>
        </w:rPr>
        <w:t>ی‌</w:t>
      </w:r>
      <w:r w:rsidR="0057496A">
        <w:rPr>
          <w:rFonts w:hint="eastAsia"/>
          <w:rtl/>
        </w:rPr>
        <w:t>توان</w:t>
      </w:r>
      <w:r w:rsidR="0057496A">
        <w:rPr>
          <w:rtl/>
        </w:rPr>
        <w:t xml:space="preserve"> از گنج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نهٔ</w:t>
      </w:r>
      <w:r w:rsidR="0057496A">
        <w:rPr>
          <w:rtl/>
        </w:rPr>
        <w:t xml:space="preserve"> نهج‌البلاغه برا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فهم و تب</w:t>
      </w:r>
      <w:r w:rsidR="0057496A">
        <w:rPr>
          <w:rFonts w:hint="cs"/>
          <w:rtl/>
        </w:rPr>
        <w:t>یی</w:t>
      </w:r>
      <w:r w:rsidR="0057496A">
        <w:rPr>
          <w:rFonts w:hint="eastAsia"/>
          <w:rtl/>
        </w:rPr>
        <w:t>ن</w:t>
      </w:r>
      <w:r w:rsidR="0057496A">
        <w:rPr>
          <w:rtl/>
        </w:rPr>
        <w:t xml:space="preserve"> مقاومت‌ها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معاصر بهره برد.</w:t>
      </w:r>
    </w:p>
    <w:p w:rsidR="0057496A" w:rsidRDefault="0005117C" w:rsidP="00FD3EB9">
      <w:pPr>
        <w:pStyle w:val="a"/>
        <w:spacing w:line="240" w:lineRule="auto"/>
        <w:rPr>
          <w:rtl/>
        </w:rPr>
      </w:pPr>
      <w:r>
        <w:rPr>
          <w:rFonts w:hint="cs"/>
          <w:rtl/>
        </w:rPr>
        <w:t xml:space="preserve">۳) </w:t>
      </w:r>
      <w:r w:rsidR="0057496A">
        <w:rPr>
          <w:rtl/>
        </w:rPr>
        <w:t>مطالعهٔ تطب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ق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در حوزهٔ مقاومت:</w:t>
      </w:r>
      <w:r>
        <w:rPr>
          <w:rFonts w:hint="cs"/>
          <w:rtl/>
        </w:rPr>
        <w:t xml:space="preserve"> </w:t>
      </w:r>
      <w:r w:rsidR="0057496A">
        <w:rPr>
          <w:rtl/>
        </w:rPr>
        <w:t>کتاب، بستر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برا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گفت‌وگو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م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ان</w:t>
      </w:r>
      <w:r w:rsidR="0057496A">
        <w:rPr>
          <w:rtl/>
        </w:rPr>
        <w:t xml:space="preserve"> اله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ات</w:t>
      </w:r>
      <w:r w:rsidR="0057496A">
        <w:rPr>
          <w:rtl/>
        </w:rPr>
        <w:t xml:space="preserve"> مقاومت، جامعه‌شناس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بلا، و مطالعات منطقه‌ا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من</w:t>
      </w:r>
      <w:r w:rsidR="0057496A">
        <w:rPr>
          <w:rtl/>
        </w:rPr>
        <w:t xml:space="preserve"> فراهم م</w:t>
      </w:r>
      <w:r w:rsidR="0057496A">
        <w:rPr>
          <w:rFonts w:hint="cs"/>
          <w:rtl/>
        </w:rPr>
        <w:t>ی‌</w:t>
      </w:r>
      <w:r w:rsidR="0057496A">
        <w:rPr>
          <w:rFonts w:hint="eastAsia"/>
          <w:rtl/>
        </w:rPr>
        <w:t>کند</w:t>
      </w:r>
      <w:r w:rsidR="0057496A">
        <w:rPr>
          <w:rtl/>
        </w:rPr>
        <w:t xml:space="preserve"> و از ا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tl/>
        </w:rPr>
        <w:t xml:space="preserve"> ح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ث،</w:t>
      </w:r>
      <w:r w:rsidR="0057496A">
        <w:rPr>
          <w:rtl/>
        </w:rPr>
        <w:t xml:space="preserve"> برا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پژوهشگران علوم د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،</w:t>
      </w:r>
      <w:r w:rsidR="0057496A">
        <w:rPr>
          <w:rtl/>
        </w:rPr>
        <w:t xml:space="preserve"> تار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خ</w:t>
      </w:r>
      <w:r w:rsidR="0057496A">
        <w:rPr>
          <w:rtl/>
        </w:rPr>
        <w:t xml:space="preserve"> اسلام، مطالعات خاورم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انه</w:t>
      </w:r>
      <w:r w:rsidR="0057496A">
        <w:rPr>
          <w:rtl/>
        </w:rPr>
        <w:t xml:space="preserve"> و جامعه‌شناس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د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tl/>
        </w:rPr>
        <w:t xml:space="preserve"> جذاب است.</w:t>
      </w:r>
    </w:p>
    <w:p w:rsidR="0057496A" w:rsidRDefault="0005117C" w:rsidP="00FD3EB9">
      <w:pPr>
        <w:pStyle w:val="a"/>
        <w:spacing w:line="240" w:lineRule="auto"/>
        <w:rPr>
          <w:rtl/>
        </w:rPr>
      </w:pPr>
      <w:r>
        <w:rPr>
          <w:rFonts w:hint="cs"/>
          <w:rtl/>
        </w:rPr>
        <w:t xml:space="preserve">۴) </w:t>
      </w:r>
      <w:r w:rsidR="0057496A">
        <w:rPr>
          <w:rtl/>
        </w:rPr>
        <w:t>توجه به فرهنگ بلا و استقامت: در دوره‌ا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که رنج و فشار اجتماع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غالباً تنها به‌مثابهٔ بحران و فروپاش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فهم م</w:t>
      </w:r>
      <w:r w:rsidR="0057496A">
        <w:rPr>
          <w:rFonts w:hint="cs"/>
          <w:rtl/>
        </w:rPr>
        <w:t>ی‌</w:t>
      </w:r>
      <w:r w:rsidR="0057496A">
        <w:rPr>
          <w:rFonts w:hint="eastAsia"/>
          <w:rtl/>
        </w:rPr>
        <w:t>شود،</w:t>
      </w:r>
      <w:r w:rsidR="0057496A">
        <w:rPr>
          <w:rtl/>
        </w:rPr>
        <w:t xml:space="preserve"> ا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ن</w:t>
      </w:r>
      <w:r w:rsidR="0057496A">
        <w:rPr>
          <w:rtl/>
        </w:rPr>
        <w:t xml:space="preserve"> اثر نشان م</w:t>
      </w:r>
      <w:r w:rsidR="0057496A">
        <w:rPr>
          <w:rFonts w:hint="cs"/>
          <w:rtl/>
        </w:rPr>
        <w:t>ی‌</w:t>
      </w:r>
      <w:r w:rsidR="0057496A">
        <w:rPr>
          <w:rFonts w:hint="eastAsia"/>
          <w:rtl/>
        </w:rPr>
        <w:t>دهد</w:t>
      </w:r>
      <w:r w:rsidR="0057496A">
        <w:rPr>
          <w:rtl/>
        </w:rPr>
        <w:t xml:space="preserve"> که چگونه م</w:t>
      </w:r>
      <w:r w:rsidR="0057496A">
        <w:rPr>
          <w:rFonts w:hint="cs"/>
          <w:rtl/>
        </w:rPr>
        <w:t>ی‌</w:t>
      </w:r>
      <w:r w:rsidR="0057496A">
        <w:rPr>
          <w:rFonts w:hint="eastAsia"/>
          <w:rtl/>
        </w:rPr>
        <w:t>توان</w:t>
      </w:r>
      <w:r w:rsidR="0057496A">
        <w:rPr>
          <w:rtl/>
        </w:rPr>
        <w:t xml:space="preserve"> از دل بلا، سرما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هٔ</w:t>
      </w:r>
      <w:r w:rsidR="0057496A">
        <w:rPr>
          <w:rtl/>
        </w:rPr>
        <w:t xml:space="preserve"> معنو</w:t>
      </w:r>
      <w:r w:rsidR="0057496A">
        <w:rPr>
          <w:rFonts w:hint="cs"/>
          <w:rtl/>
        </w:rPr>
        <w:t>ی</w:t>
      </w:r>
      <w:r w:rsidR="0057496A">
        <w:rPr>
          <w:rtl/>
        </w:rPr>
        <w:t xml:space="preserve"> و هو</w:t>
      </w:r>
      <w:r w:rsidR="0057496A">
        <w:rPr>
          <w:rFonts w:hint="cs"/>
          <w:rtl/>
        </w:rPr>
        <w:t>ی</w:t>
      </w:r>
      <w:r w:rsidR="0057496A">
        <w:rPr>
          <w:rFonts w:hint="eastAsia"/>
          <w:rtl/>
        </w:rPr>
        <w:t>ت</w:t>
      </w:r>
      <w:r w:rsidR="0057496A">
        <w:rPr>
          <w:rtl/>
        </w:rPr>
        <w:t xml:space="preserve"> مقاوم استخراج کرد.</w:t>
      </w:r>
    </w:p>
    <w:p w:rsidR="0057496A" w:rsidRPr="0005117C" w:rsidRDefault="0057496A" w:rsidP="00FD3EB9">
      <w:pPr>
        <w:pStyle w:val="a"/>
        <w:spacing w:line="240" w:lineRule="auto"/>
        <w:rPr>
          <w:b/>
          <w:bCs/>
          <w:rtl/>
        </w:rPr>
      </w:pPr>
      <w:r w:rsidRPr="0005117C">
        <w:rPr>
          <w:rFonts w:hint="eastAsia"/>
          <w:b/>
          <w:bCs/>
          <w:rtl/>
        </w:rPr>
        <w:t>مخاطبان</w:t>
      </w:r>
      <w:r w:rsidRPr="0005117C">
        <w:rPr>
          <w:b/>
          <w:bCs/>
          <w:rtl/>
        </w:rPr>
        <w:t xml:space="preserve"> کتاب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ف‌ها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سودمند باشد:</w:t>
      </w:r>
    </w:p>
    <w:p w:rsidR="0057496A" w:rsidRDefault="0057496A" w:rsidP="00FD3EB9">
      <w:pPr>
        <w:pStyle w:val="a"/>
        <w:numPr>
          <w:ilvl w:val="0"/>
          <w:numId w:val="5"/>
        </w:numPr>
        <w:spacing w:line="240" w:lineRule="auto"/>
        <w:rPr>
          <w:rtl/>
        </w:rPr>
      </w:pPr>
      <w:r>
        <w:rPr>
          <w:rtl/>
        </w:rPr>
        <w:t>پژوهشگران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نهج‌البلاغه، کلام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شهٔ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 w:rsidR="0005117C">
        <w:rPr>
          <w:rFonts w:hint="cs"/>
          <w:rtl/>
        </w:rPr>
        <w:t>؛</w:t>
      </w:r>
    </w:p>
    <w:p w:rsidR="0057496A" w:rsidRDefault="0057496A" w:rsidP="00FD3EB9">
      <w:pPr>
        <w:pStyle w:val="a"/>
        <w:numPr>
          <w:ilvl w:val="0"/>
          <w:numId w:val="5"/>
        </w:numPr>
        <w:spacing w:line="240" w:lineRule="auto"/>
        <w:rPr>
          <w:rtl/>
        </w:rPr>
      </w:pPr>
      <w:r>
        <w:rPr>
          <w:rtl/>
        </w:rPr>
        <w:t>متخصصان و علاقه‌مندان به جامعه‌شناس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مقاومت</w:t>
      </w:r>
      <w:r w:rsidR="0005117C">
        <w:rPr>
          <w:rFonts w:hint="cs"/>
          <w:rtl/>
        </w:rPr>
        <w:t>؛</w:t>
      </w:r>
    </w:p>
    <w:p w:rsidR="0057496A" w:rsidRDefault="0057496A" w:rsidP="00FD3EB9">
      <w:pPr>
        <w:pStyle w:val="a"/>
        <w:numPr>
          <w:ilvl w:val="0"/>
          <w:numId w:val="5"/>
        </w:numPr>
        <w:spacing w:line="240" w:lineRule="auto"/>
        <w:rPr>
          <w:rtl/>
        </w:rPr>
      </w:pPr>
      <w:r>
        <w:rPr>
          <w:rtl/>
        </w:rPr>
        <w:t xml:space="preserve">پژوهشگران حوزهٔ مطالعات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مقاومت اسلام</w:t>
      </w:r>
      <w:r>
        <w:rPr>
          <w:rFonts w:hint="cs"/>
          <w:rtl/>
        </w:rPr>
        <w:t>ی</w:t>
      </w:r>
      <w:r>
        <w:rPr>
          <w:rtl/>
        </w:rPr>
        <w:t xml:space="preserve"> معاصر</w:t>
      </w:r>
      <w:r w:rsidR="0005117C">
        <w:rPr>
          <w:rFonts w:hint="cs"/>
          <w:rtl/>
        </w:rPr>
        <w:t>؛</w:t>
      </w:r>
    </w:p>
    <w:p w:rsidR="0057496A" w:rsidRDefault="0057496A" w:rsidP="00FD3EB9">
      <w:pPr>
        <w:pStyle w:val="a"/>
        <w:numPr>
          <w:ilvl w:val="0"/>
          <w:numId w:val="5"/>
        </w:numPr>
        <w:spacing w:line="240" w:lineRule="auto"/>
        <w:rPr>
          <w:rtl/>
        </w:rPr>
      </w:pPr>
      <w:r>
        <w:rPr>
          <w:rtl/>
        </w:rPr>
        <w:t>فعالان فرهنگ</w:t>
      </w:r>
      <w:r>
        <w:rPr>
          <w:rFonts w:hint="cs"/>
          <w:rtl/>
        </w:rPr>
        <w:t>ی</w:t>
      </w:r>
      <w:r>
        <w:rPr>
          <w:rtl/>
        </w:rPr>
        <w:t xml:space="preserve"> و رسانه‌ا</w:t>
      </w:r>
      <w:r>
        <w:rPr>
          <w:rFonts w:hint="cs"/>
          <w:rtl/>
        </w:rPr>
        <w:t>ی</w:t>
      </w:r>
      <w:r>
        <w:rPr>
          <w:rtl/>
        </w:rPr>
        <w:t xml:space="preserve"> که به دنبال مبان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بازنما</w:t>
      </w:r>
      <w:r>
        <w:rPr>
          <w:rFonts w:hint="cs"/>
          <w:rtl/>
        </w:rPr>
        <w:t>یی</w:t>
      </w:r>
      <w:r>
        <w:rPr>
          <w:rtl/>
        </w:rPr>
        <w:t xml:space="preserve"> مقاومت هستند</w:t>
      </w:r>
      <w:r w:rsidR="0005117C">
        <w:rPr>
          <w:rFonts w:hint="cs"/>
          <w:rtl/>
        </w:rPr>
        <w:t>؛</w:t>
      </w:r>
    </w:p>
    <w:p w:rsidR="0057496A" w:rsidRDefault="0057496A" w:rsidP="00FD3EB9">
      <w:pPr>
        <w:pStyle w:val="a"/>
        <w:numPr>
          <w:ilvl w:val="0"/>
          <w:numId w:val="5"/>
        </w:numPr>
        <w:spacing w:line="240" w:lineRule="auto"/>
        <w:rPr>
          <w:rtl/>
        </w:rPr>
      </w:pPr>
      <w:r>
        <w:rPr>
          <w:rtl/>
        </w:rPr>
        <w:t>طلاب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علاقه‌مند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متن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مسائل روز جهان اسلام</w:t>
      </w:r>
      <w:r w:rsidR="0005117C">
        <w:rPr>
          <w:rFonts w:hint="cs"/>
          <w:rtl/>
        </w:rPr>
        <w:t>؛</w:t>
      </w:r>
    </w:p>
    <w:p w:rsidR="0057496A" w:rsidRPr="0005117C" w:rsidRDefault="0057496A" w:rsidP="00FD3EB9">
      <w:pPr>
        <w:pStyle w:val="a"/>
        <w:spacing w:line="240" w:lineRule="auto"/>
        <w:rPr>
          <w:b/>
          <w:bCs/>
          <w:rtl/>
        </w:rPr>
      </w:pPr>
      <w:r w:rsidRPr="0005117C">
        <w:rPr>
          <w:rFonts w:hint="eastAsia"/>
          <w:b/>
          <w:bCs/>
          <w:rtl/>
        </w:rPr>
        <w:t>مشخصات</w:t>
      </w:r>
      <w:r w:rsidRPr="0005117C">
        <w:rPr>
          <w:b/>
          <w:bCs/>
          <w:rtl/>
        </w:rPr>
        <w:t xml:space="preserve"> نشر و چاپ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tl/>
        </w:rPr>
        <w:t>انتشارات</w:t>
      </w:r>
      <w:r w:rsidR="00D63F80">
        <w:rPr>
          <w:rFonts w:hint="cs"/>
          <w:rtl/>
        </w:rPr>
        <w:t xml:space="preserve">: </w:t>
      </w:r>
      <w:r w:rsidR="00D63F80" w:rsidRPr="00D63F80">
        <w:rPr>
          <w:rtl/>
        </w:rPr>
        <w:t>نشر دانشگاه</w:t>
      </w:r>
      <w:r w:rsidR="00D63F80" w:rsidRPr="00D63F80">
        <w:rPr>
          <w:rFonts w:hint="cs"/>
          <w:rtl/>
        </w:rPr>
        <w:t>ی</w:t>
      </w:r>
      <w:r w:rsidR="00D63F80" w:rsidRPr="00D63F80">
        <w:rPr>
          <w:rtl/>
        </w:rPr>
        <w:t xml:space="preserve"> م</w:t>
      </w:r>
      <w:r w:rsidR="00D63F80" w:rsidRPr="00D63F80">
        <w:rPr>
          <w:rFonts w:hint="cs"/>
          <w:rtl/>
        </w:rPr>
        <w:t>ی</w:t>
      </w:r>
      <w:r w:rsidR="00D63F80" w:rsidRPr="00D63F80">
        <w:rPr>
          <w:rFonts w:hint="eastAsia"/>
          <w:rtl/>
        </w:rPr>
        <w:t>راث</w:t>
      </w:r>
      <w:r w:rsidR="00D63F80" w:rsidRPr="00D63F80">
        <w:rPr>
          <w:rtl/>
        </w:rPr>
        <w:t xml:space="preserve"> حکمت</w:t>
      </w:r>
      <w:r w:rsidR="00D63F80">
        <w:rPr>
          <w:rFonts w:hint="cs"/>
          <w:rtl/>
        </w:rPr>
        <w:t>.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tl/>
        </w:rPr>
        <w:t>سال و نوبت چاپ</w:t>
      </w:r>
      <w:r w:rsidR="00D63F80">
        <w:rPr>
          <w:rFonts w:hint="cs"/>
          <w:rtl/>
        </w:rPr>
        <w:t>: اول، زمستان ۱۴۰۴ش.</w:t>
      </w:r>
    </w:p>
    <w:p w:rsidR="0057496A" w:rsidRDefault="0057496A" w:rsidP="00FD3EB9">
      <w:pPr>
        <w:pStyle w:val="a"/>
        <w:spacing w:line="240" w:lineRule="auto"/>
        <w:rPr>
          <w:rtl/>
        </w:rPr>
      </w:pPr>
      <w:r>
        <w:rPr>
          <w:rtl/>
        </w:rPr>
        <w:t>شمارگان</w:t>
      </w:r>
      <w:r w:rsidR="00D63F80">
        <w:rPr>
          <w:rFonts w:hint="cs"/>
          <w:rtl/>
        </w:rPr>
        <w:t>: ۵۰۰ نسخه.</w:t>
      </w:r>
    </w:p>
    <w:p w:rsidR="0057496A" w:rsidRDefault="00D63F80" w:rsidP="00FD3EB9">
      <w:pPr>
        <w:pStyle w:val="a"/>
        <w:spacing w:line="240" w:lineRule="auto"/>
        <w:rPr>
          <w:rFonts w:hint="cs"/>
          <w:rtl/>
        </w:rPr>
      </w:pPr>
      <w:r>
        <w:rPr>
          <w:rtl/>
        </w:rPr>
        <w:t>شابک</w:t>
      </w:r>
      <w:r>
        <w:rPr>
          <w:rFonts w:hint="cs"/>
          <w:rtl/>
        </w:rPr>
        <w:t xml:space="preserve">: </w:t>
      </w:r>
      <w:r>
        <w:rPr>
          <w:rtl/>
        </w:rPr>
        <w:t>‏</w:t>
      </w:r>
      <w:r w:rsidRPr="00D63F80">
        <w:rPr>
          <w:rFonts w:ascii="Times New Roman" w:hAnsi="Times New Roman" w:cs="Times New Roman" w:hint="cs"/>
          <w:rtl/>
        </w:rPr>
        <w:t xml:space="preserve"> </w:t>
      </w:r>
      <w:bdo w:val="ltr">
        <w:r>
          <w:rPr>
            <w:rFonts w:hint="cs"/>
            <w:rtl/>
          </w:rPr>
          <w:t>۹۷۸</w:t>
        </w:r>
        <w:r w:rsidRPr="00D63F80">
          <w:t>-</w:t>
        </w:r>
        <w:r w:rsidRPr="00D63F80">
          <w:rPr>
            <w:rtl/>
          </w:rPr>
          <w:t>۶۲۲-۸۹۵۷۳-۰-۲</w:t>
        </w:r>
        <w:r>
          <w:rPr>
            <w:rFonts w:ascii="Times New Roman" w:hAnsi="Times New Roman" w:cs="Times New Roman" w:hint="cs"/>
            <w:rtl/>
          </w:rPr>
          <w:t>‬</w:t>
        </w:r>
      </w:bdo>
    </w:p>
    <w:p w:rsidR="00D63F80" w:rsidRDefault="0057496A" w:rsidP="00FD3EB9">
      <w:pPr>
        <w:pStyle w:val="a"/>
        <w:spacing w:line="240" w:lineRule="auto"/>
        <w:rPr>
          <w:rtl/>
        </w:rPr>
      </w:pPr>
      <w:r>
        <w:rPr>
          <w:rtl/>
        </w:rPr>
        <w:t>قطع</w:t>
      </w:r>
      <w:r w:rsidR="00D63F80">
        <w:rPr>
          <w:rFonts w:hint="cs"/>
          <w:rtl/>
        </w:rPr>
        <w:t>: وزیری</w:t>
      </w:r>
    </w:p>
    <w:p w:rsidR="00D63F80" w:rsidRDefault="00D63F80" w:rsidP="00FD3EB9">
      <w:pPr>
        <w:pStyle w:val="a"/>
        <w:spacing w:line="240" w:lineRule="auto"/>
        <w:rPr>
          <w:rtl/>
        </w:rPr>
      </w:pPr>
      <w:r>
        <w:rPr>
          <w:rFonts w:hint="cs"/>
          <w:rtl/>
        </w:rPr>
        <w:t>تعداد صفحات: ۲۴۰.</w:t>
      </w:r>
    </w:p>
    <w:p w:rsidR="00FD3EB9" w:rsidRDefault="00FD3EB9" w:rsidP="00FD3EB9">
      <w:pPr>
        <w:pStyle w:val="a"/>
        <w:spacing w:line="240" w:lineRule="auto"/>
        <w:rPr>
          <w:rtl/>
        </w:rPr>
      </w:pPr>
    </w:p>
    <w:p w:rsidR="00FD3EB9" w:rsidRDefault="00FD3EB9" w:rsidP="00FD3EB9">
      <w:pPr>
        <w:pStyle w:val="a"/>
        <w:spacing w:line="240" w:lineRule="auto"/>
        <w:rPr>
          <w:rFonts w:hint="cs"/>
          <w:rtl/>
        </w:rPr>
      </w:pPr>
      <w:r>
        <w:rPr>
          <w:rFonts w:hint="cs"/>
          <w:rtl/>
        </w:rPr>
        <w:t>برچسب: محمدتقی سازندگی، نهج البلاغه، یمن، آموزه‌های علوی.</w:t>
      </w:r>
    </w:p>
    <w:sectPr w:rsidR="00FD3EB9" w:rsidSect="00FD3EB9">
      <w:pgSz w:w="11906" w:h="16838"/>
      <w:pgMar w:top="426" w:right="566" w:bottom="426" w:left="42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Nabi">
    <w:panose1 w:val="02000500000000020002"/>
    <w:charset w:val="00"/>
    <w:family w:val="auto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C3B5B"/>
    <w:multiLevelType w:val="hybridMultilevel"/>
    <w:tmpl w:val="8AA6A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B2426"/>
    <w:multiLevelType w:val="hybridMultilevel"/>
    <w:tmpl w:val="14127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43D26"/>
    <w:multiLevelType w:val="hybridMultilevel"/>
    <w:tmpl w:val="5790B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A7FC2"/>
    <w:multiLevelType w:val="hybridMultilevel"/>
    <w:tmpl w:val="2856B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D4BED"/>
    <w:multiLevelType w:val="hybridMultilevel"/>
    <w:tmpl w:val="2C74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0C"/>
    <w:rsid w:val="0005117C"/>
    <w:rsid w:val="0057496A"/>
    <w:rsid w:val="005828E7"/>
    <w:rsid w:val="00871040"/>
    <w:rsid w:val="00877D21"/>
    <w:rsid w:val="00BD1E27"/>
    <w:rsid w:val="00CC6EA0"/>
    <w:rsid w:val="00D63F80"/>
    <w:rsid w:val="00DE090C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D6DC763-F077-428A-9207-DBF22E99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 اصلی"/>
    <w:basedOn w:val="Normal"/>
    <w:link w:val="Char"/>
    <w:qFormat/>
    <w:rsid w:val="00CC6EA0"/>
    <w:pPr>
      <w:spacing w:after="0" w:line="360" w:lineRule="auto"/>
      <w:jc w:val="both"/>
    </w:pPr>
    <w:rPr>
      <w:rFonts w:ascii="IRLotus" w:eastAsia="IRLotus" w:hAnsi="IRLotus" w:cs="IRLotus"/>
      <w:sz w:val="28"/>
      <w:szCs w:val="28"/>
    </w:rPr>
  </w:style>
  <w:style w:type="character" w:customStyle="1" w:styleId="Char">
    <w:name w:val="متن اصلی Char"/>
    <w:basedOn w:val="DefaultParagraphFont"/>
    <w:link w:val="a"/>
    <w:rsid w:val="00CC6EA0"/>
    <w:rPr>
      <w:rFonts w:ascii="IRLotus" w:eastAsia="IRLotus" w:hAnsi="IRLotus" w:cs="IRLotus"/>
      <w:sz w:val="28"/>
      <w:szCs w:val="28"/>
    </w:rPr>
  </w:style>
  <w:style w:type="paragraph" w:customStyle="1" w:styleId="2">
    <w:name w:val="2. تیتر دوم"/>
    <w:basedOn w:val="Normal"/>
    <w:link w:val="2Char"/>
    <w:qFormat/>
    <w:rsid w:val="00CC6EA0"/>
    <w:pPr>
      <w:keepNext/>
      <w:spacing w:after="0" w:line="360" w:lineRule="auto"/>
      <w:jc w:val="both"/>
    </w:pPr>
    <w:rPr>
      <w:rFonts w:ascii="IRTitr" w:eastAsia="IRTitr" w:hAnsi="IRTitr" w:cs="IRTitr"/>
      <w:sz w:val="24"/>
      <w:szCs w:val="24"/>
    </w:rPr>
  </w:style>
  <w:style w:type="character" w:customStyle="1" w:styleId="2Char">
    <w:name w:val="2. تیتر دوم Char"/>
    <w:basedOn w:val="DefaultParagraphFont"/>
    <w:link w:val="2"/>
    <w:rsid w:val="00CC6EA0"/>
    <w:rPr>
      <w:rFonts w:ascii="IRTitr" w:eastAsia="IRTitr" w:hAnsi="IRTitr" w:cs="IRTitr"/>
      <w:sz w:val="24"/>
      <w:szCs w:val="24"/>
    </w:rPr>
  </w:style>
  <w:style w:type="paragraph" w:customStyle="1" w:styleId="4">
    <w:name w:val="4. پاورقی"/>
    <w:basedOn w:val="Normal"/>
    <w:link w:val="4Char"/>
    <w:qFormat/>
    <w:rsid w:val="00CC6EA0"/>
    <w:pPr>
      <w:spacing w:after="0" w:line="240" w:lineRule="auto"/>
      <w:jc w:val="both"/>
    </w:pPr>
    <w:rPr>
      <w:rFonts w:ascii="Times New Roman" w:eastAsia="IRLotus" w:hAnsi="Times New Roman" w:cs="IRLotus"/>
      <w:sz w:val="28"/>
      <w:szCs w:val="28"/>
    </w:rPr>
  </w:style>
  <w:style w:type="character" w:customStyle="1" w:styleId="4Char">
    <w:name w:val="4. پاورقی Char"/>
    <w:basedOn w:val="DefaultParagraphFont"/>
    <w:link w:val="4"/>
    <w:rsid w:val="00CC6EA0"/>
    <w:rPr>
      <w:rFonts w:ascii="Times New Roman" w:eastAsia="IRLotus" w:hAnsi="Times New Roman" w:cs="IRLotus"/>
      <w:sz w:val="28"/>
      <w:szCs w:val="28"/>
    </w:rPr>
  </w:style>
  <w:style w:type="paragraph" w:customStyle="1" w:styleId="5">
    <w:name w:val="5. آیات"/>
    <w:basedOn w:val="Normal"/>
    <w:link w:val="5Char"/>
    <w:qFormat/>
    <w:rsid w:val="00CC6EA0"/>
    <w:pPr>
      <w:spacing w:after="0" w:line="360" w:lineRule="auto"/>
      <w:jc w:val="both"/>
    </w:pPr>
    <w:rPr>
      <w:rFonts w:ascii="IRLotus" w:eastAsia="IRLotus" w:hAnsi="IRLotus" w:cs="Nabi"/>
      <w:bCs/>
      <w:sz w:val="28"/>
      <w:szCs w:val="24"/>
    </w:rPr>
  </w:style>
  <w:style w:type="character" w:customStyle="1" w:styleId="5Char">
    <w:name w:val="5. آیات Char"/>
    <w:basedOn w:val="DefaultParagraphFont"/>
    <w:link w:val="5"/>
    <w:rsid w:val="00CC6EA0"/>
    <w:rPr>
      <w:rFonts w:ascii="IRLotus" w:eastAsia="IRLotus" w:hAnsi="IRLotus" w:cs="Nabi"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3</cp:revision>
  <dcterms:created xsi:type="dcterms:W3CDTF">2026-08-04T18:35:00Z</dcterms:created>
  <dcterms:modified xsi:type="dcterms:W3CDTF">2026-08-04T18:56:00Z</dcterms:modified>
</cp:coreProperties>
</file>